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28"/>
        </w:rPr>
      </w:pPr>
      <w:r>
        <w:rPr>
          <w:rFonts w:hint="eastAsia"/>
          <w:b/>
          <w:sz w:val="44"/>
          <w:szCs w:val="28"/>
        </w:rPr>
        <w:t>霍凤莲个人情况公示</w:t>
      </w:r>
    </w:p>
    <w:p>
      <w:pPr>
        <w:jc w:val="center"/>
        <w:rPr>
          <w:rFonts w:hint="eastAsia"/>
          <w:b/>
          <w:sz w:val="44"/>
          <w:szCs w:val="28"/>
        </w:rPr>
      </w:pPr>
    </w:p>
    <w:p>
      <w:pPr>
        <w:ind w:firstLine="640" w:firstLineChars="200"/>
        <w:jc w:val="left"/>
        <w:rPr>
          <w:rFonts w:ascii="仿宋" w:hAnsi="仿宋" w:eastAsia="仿宋"/>
          <w:sz w:val="32"/>
          <w:szCs w:val="24"/>
        </w:rPr>
      </w:pPr>
      <w:r>
        <w:rPr>
          <w:rFonts w:hint="eastAsia" w:ascii="仿宋" w:hAnsi="仿宋" w:eastAsia="仿宋"/>
          <w:sz w:val="32"/>
          <w:szCs w:val="24"/>
        </w:rPr>
        <w:t>霍凤莲，系山西财经大学经济学院2016资源与环境经济学1班学生，学号201621050138，生源地：山西省长治市沁源县，身份证号：140431199604170069。该同学大学本科在读期间，成绩良好，无违法违纪违规行为，无学术不端或道德品行问题。</w:t>
      </w:r>
    </w:p>
    <w:p>
      <w:pPr>
        <w:ind w:firstLine="640" w:firstLineChars="200"/>
        <w:jc w:val="left"/>
        <w:rPr>
          <w:rFonts w:hint="eastAsia" w:ascii="仿宋" w:hAnsi="仿宋" w:eastAsia="仿宋"/>
          <w:sz w:val="32"/>
          <w:szCs w:val="24"/>
        </w:rPr>
      </w:pPr>
      <w:r>
        <w:rPr>
          <w:rFonts w:hint="eastAsia" w:ascii="仿宋" w:hAnsi="仿宋" w:eastAsia="仿宋"/>
          <w:sz w:val="32"/>
          <w:szCs w:val="24"/>
        </w:rPr>
        <w:t>霍凤莲同学报名参加青海省2020年常规选调生考试，须满足以下条件：</w:t>
      </w:r>
    </w:p>
    <w:p>
      <w:pPr>
        <w:ind w:firstLine="640" w:firstLineChars="200"/>
        <w:jc w:val="left"/>
        <w:rPr>
          <w:rFonts w:hint="eastAsia" w:ascii="仿宋" w:hAnsi="仿宋" w:eastAsia="仿宋"/>
          <w:sz w:val="32"/>
          <w:szCs w:val="24"/>
        </w:rPr>
      </w:pPr>
      <w:r>
        <w:rPr>
          <w:rFonts w:hint="eastAsia" w:ascii="仿宋" w:hAnsi="仿宋" w:eastAsia="仿宋"/>
          <w:sz w:val="32"/>
          <w:szCs w:val="24"/>
        </w:rPr>
        <w:t>（一）有正确的政治立场和政治态度，认真学习习近平新时代中国特色社会主义思想，牢固树立“四个意识”，坚定“四个自信”，做到“两个维护”，在思想上政治上行动上同以习近平同志为核心的党中央保持高度一致。</w:t>
      </w:r>
    </w:p>
    <w:p>
      <w:pPr>
        <w:ind w:firstLine="640" w:firstLineChars="200"/>
        <w:jc w:val="left"/>
        <w:rPr>
          <w:rFonts w:hint="eastAsia" w:ascii="仿宋" w:hAnsi="仿宋" w:eastAsia="仿宋"/>
          <w:sz w:val="32"/>
          <w:szCs w:val="24"/>
        </w:rPr>
      </w:pPr>
      <w:r>
        <w:rPr>
          <w:rFonts w:hint="eastAsia" w:ascii="仿宋" w:hAnsi="仿宋" w:eastAsia="仿宋"/>
          <w:sz w:val="32"/>
          <w:szCs w:val="24"/>
        </w:rPr>
        <w:t>（二）具有中华人民共和国国籍和户籍，且无国（境）外永久居留权。</w:t>
      </w:r>
    </w:p>
    <w:p>
      <w:pPr>
        <w:ind w:firstLine="640" w:firstLineChars="200"/>
        <w:jc w:val="left"/>
        <w:rPr>
          <w:rFonts w:hint="eastAsia" w:ascii="仿宋" w:hAnsi="仿宋" w:eastAsia="仿宋"/>
          <w:sz w:val="32"/>
          <w:szCs w:val="24"/>
        </w:rPr>
      </w:pPr>
      <w:r>
        <w:rPr>
          <w:rFonts w:hint="eastAsia" w:ascii="仿宋" w:hAnsi="仿宋" w:eastAsia="仿宋"/>
          <w:sz w:val="32"/>
          <w:szCs w:val="24"/>
        </w:rPr>
        <w:t>（三）自觉践行社会主义核心价值观，爱党爱国，有远大的理想抱负和真挚的家国情怀，服从组织安排，志愿到基层和艰苦偏远地区工作，甘于为新青海建设服务奉献。</w:t>
      </w:r>
    </w:p>
    <w:p>
      <w:pPr>
        <w:ind w:firstLine="640" w:firstLineChars="200"/>
        <w:jc w:val="left"/>
        <w:rPr>
          <w:rFonts w:hint="eastAsia" w:ascii="仿宋" w:hAnsi="仿宋" w:eastAsia="仿宋"/>
          <w:sz w:val="32"/>
          <w:szCs w:val="24"/>
        </w:rPr>
      </w:pPr>
      <w:r>
        <w:rPr>
          <w:rFonts w:hint="eastAsia" w:ascii="仿宋" w:hAnsi="仿宋" w:eastAsia="仿宋"/>
          <w:sz w:val="32"/>
          <w:szCs w:val="24"/>
        </w:rPr>
        <w:t>（四）学习成绩优良，作风朴实，诚实守信，吃苦耐劳，有较好的人际沟通和语言文字表达能力。</w:t>
      </w:r>
    </w:p>
    <w:p>
      <w:pPr>
        <w:ind w:firstLine="640" w:firstLineChars="200"/>
        <w:jc w:val="left"/>
        <w:rPr>
          <w:rFonts w:hint="eastAsia" w:ascii="仿宋" w:hAnsi="仿宋" w:eastAsia="仿宋"/>
          <w:sz w:val="32"/>
          <w:szCs w:val="24"/>
        </w:rPr>
      </w:pPr>
      <w:r>
        <w:rPr>
          <w:rFonts w:hint="eastAsia" w:ascii="仿宋" w:hAnsi="仿宋" w:eastAsia="仿宋"/>
          <w:sz w:val="32"/>
          <w:szCs w:val="24"/>
        </w:rPr>
        <w:t>（五）身心健康，具有在青海县乡一线基层正常履职的身体条件和心理素质。</w:t>
      </w:r>
    </w:p>
    <w:p>
      <w:pPr>
        <w:ind w:firstLine="640" w:firstLineChars="200"/>
        <w:jc w:val="left"/>
        <w:rPr>
          <w:rFonts w:ascii="仿宋" w:hAnsi="仿宋" w:eastAsia="仿宋"/>
          <w:sz w:val="32"/>
          <w:szCs w:val="24"/>
        </w:rPr>
      </w:pPr>
      <w:r>
        <w:rPr>
          <w:rFonts w:hint="eastAsia" w:ascii="仿宋" w:hAnsi="仿宋" w:eastAsia="仿宋"/>
          <w:sz w:val="32"/>
          <w:szCs w:val="24"/>
        </w:rPr>
        <w:t>（六）获得校级及以上奖励：曾获2018-2019学年山西财经大学一等奖学金</w:t>
      </w:r>
    </w:p>
    <w:p>
      <w:pPr>
        <w:ind w:firstLine="640" w:firstLineChars="200"/>
        <w:jc w:val="left"/>
        <w:rPr>
          <w:rFonts w:hint="eastAsia" w:ascii="仿宋" w:hAnsi="仿宋" w:eastAsia="仿宋"/>
          <w:sz w:val="32"/>
          <w:szCs w:val="24"/>
        </w:rPr>
      </w:pPr>
      <w:r>
        <w:rPr>
          <w:rFonts w:hint="eastAsia" w:ascii="仿宋" w:hAnsi="仿宋" w:eastAsia="仿宋"/>
          <w:sz w:val="32"/>
          <w:szCs w:val="24"/>
        </w:rPr>
        <w:t>经学院党委审核，该同学满足以上条件，符合选调生报考要求，现予以公示。</w:t>
      </w:r>
    </w:p>
    <w:p>
      <w:bookmarkStart w:id="0" w:name="_GoBack"/>
      <w:bookmarkEnd w:id="0"/>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05067A"/>
    <w:rsid w:val="6B050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2020-07-20T12:27:00Z</dcterms:created>
  <dc:creator>焦惠</dc:creator>
  <cp:lastModifiedBy>焦惠</cp:lastModifiedBy>
  <dcterms:modified xsi:type="dcterms:W3CDTF">2020-07-20T12:28:24Z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